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07" w:rsidRPr="001A688B" w:rsidRDefault="00503E07" w:rsidP="00C708E1">
      <w:pPr>
        <w:pStyle w:val="a3"/>
        <w:jc w:val="center"/>
        <w:rPr>
          <w:b/>
        </w:rPr>
      </w:pPr>
      <w:r w:rsidRPr="001A688B">
        <w:rPr>
          <w:b/>
        </w:rPr>
        <w:t>Аннотация к рабочей программе по учебному предмету</w:t>
      </w:r>
    </w:p>
    <w:p w:rsidR="00503E07" w:rsidRPr="001A688B" w:rsidRDefault="001A688B" w:rsidP="00C708E1">
      <w:pPr>
        <w:pStyle w:val="a3"/>
        <w:jc w:val="center"/>
        <w:rPr>
          <w:b/>
        </w:rPr>
      </w:pPr>
      <w:r>
        <w:rPr>
          <w:b/>
        </w:rPr>
        <w:t>«О</w:t>
      </w:r>
      <w:r w:rsidR="00503E07" w:rsidRPr="001A688B">
        <w:rPr>
          <w:b/>
        </w:rPr>
        <w:t>бществознание»</w:t>
      </w:r>
      <w:r w:rsidR="00313F91" w:rsidRPr="001A688B">
        <w:rPr>
          <w:b/>
        </w:rPr>
        <w:t xml:space="preserve"> базовый уровень</w:t>
      </w:r>
      <w:r w:rsidR="00503E07" w:rsidRPr="001A688B">
        <w:rPr>
          <w:b/>
        </w:rPr>
        <w:t xml:space="preserve"> (</w:t>
      </w:r>
      <w:r w:rsidR="00AE0EF9" w:rsidRPr="001A688B">
        <w:rPr>
          <w:b/>
        </w:rPr>
        <w:t xml:space="preserve">10-11 </w:t>
      </w:r>
      <w:r w:rsidR="00503E07" w:rsidRPr="001A688B">
        <w:rPr>
          <w:b/>
        </w:rPr>
        <w:t>классы).</w:t>
      </w:r>
    </w:p>
    <w:p w:rsidR="00503E07" w:rsidRPr="001A688B" w:rsidRDefault="00503E07" w:rsidP="00C708E1">
      <w:pPr>
        <w:pStyle w:val="a3"/>
        <w:jc w:val="both"/>
      </w:pPr>
    </w:p>
    <w:p w:rsidR="00503E07" w:rsidRPr="00755EA6" w:rsidRDefault="00503E07" w:rsidP="00C708E1">
      <w:pPr>
        <w:pStyle w:val="a3"/>
        <w:jc w:val="both"/>
        <w:rPr>
          <w:b/>
        </w:rPr>
      </w:pPr>
      <w:r w:rsidRPr="00755EA6">
        <w:rPr>
          <w:b/>
        </w:rPr>
        <w:t>Учебники:</w:t>
      </w:r>
    </w:p>
    <w:p w:rsidR="00322AD6" w:rsidRPr="001A688B" w:rsidRDefault="00322AD6" w:rsidP="00C708E1">
      <w:pPr>
        <w:pStyle w:val="a3"/>
        <w:jc w:val="both"/>
      </w:pPr>
      <w:r w:rsidRPr="001A688B">
        <w:t xml:space="preserve">1.Л.Н.Боголюбов «Обществознание», 10 класс: учеб. Для </w:t>
      </w:r>
      <w:proofErr w:type="spellStart"/>
      <w:r w:rsidRPr="001A688B">
        <w:t>общеобразоват</w:t>
      </w:r>
      <w:proofErr w:type="spellEnd"/>
      <w:r w:rsidRPr="001A688B">
        <w:t xml:space="preserve">. Учреждений: базовый уровень, М.: «Просвещение», 2017. </w:t>
      </w:r>
    </w:p>
    <w:p w:rsidR="00322AD6" w:rsidRPr="001A688B" w:rsidRDefault="00322AD6" w:rsidP="00C708E1">
      <w:pPr>
        <w:pStyle w:val="a3"/>
        <w:jc w:val="both"/>
      </w:pPr>
      <w:r w:rsidRPr="001A688B">
        <w:t xml:space="preserve">2.Л.Н.Боголюбов «Обществознание», 11 класс: учеб. Для </w:t>
      </w:r>
      <w:proofErr w:type="spellStart"/>
      <w:r w:rsidRPr="001A688B">
        <w:t>общеобразоват</w:t>
      </w:r>
      <w:proofErr w:type="spellEnd"/>
      <w:r w:rsidRPr="001A688B">
        <w:t>. Учреждений: базовый уровень, М.: «Просвещение», 2017.</w:t>
      </w:r>
    </w:p>
    <w:p w:rsidR="00195095" w:rsidRPr="001A688B" w:rsidRDefault="00503E07" w:rsidP="00C708E1">
      <w:pPr>
        <w:pStyle w:val="a3"/>
        <w:numPr>
          <w:ilvl w:val="0"/>
          <w:numId w:val="1"/>
        </w:numPr>
        <w:jc w:val="both"/>
      </w:pPr>
      <w:r w:rsidRPr="001A688B">
        <w:t>Место дисциплины в структуре основной образовательной программы.</w:t>
      </w:r>
    </w:p>
    <w:p w:rsidR="00503E07" w:rsidRPr="001A688B" w:rsidRDefault="00195095" w:rsidP="00C708E1">
      <w:pPr>
        <w:pStyle w:val="a3"/>
        <w:jc w:val="both"/>
      </w:pPr>
      <w:r w:rsidRPr="001A688B">
        <w:t>Рабочая программа составлена на основе авторской программы «Обществознание» 10-11кл.Л.Н.Боголюбов, Н. И. Городецкая, Л .Ф. Ивано</w:t>
      </w:r>
      <w:r w:rsidR="00C708E1" w:rsidRPr="001A688B">
        <w:t>ва и др.)- М.: Просвещение, 2017</w:t>
      </w:r>
      <w:r w:rsidRPr="001A688B">
        <w:t xml:space="preserve"> и обеспечивает выполнение требований Федерального компонента государственного стандарта общего образования, реализуется в серии УМК по обществознанию для учащихся средней школы под редакцией Л. Н. Боголюбова, Ю.И. Аверьянова, Н. И. Городецкой и др. </w:t>
      </w:r>
    </w:p>
    <w:p w:rsidR="00195095" w:rsidRPr="00755EA6" w:rsidRDefault="00503E07" w:rsidP="00C708E1">
      <w:pPr>
        <w:pStyle w:val="a3"/>
        <w:numPr>
          <w:ilvl w:val="0"/>
          <w:numId w:val="1"/>
        </w:numPr>
        <w:jc w:val="both"/>
        <w:rPr>
          <w:b/>
        </w:rPr>
      </w:pPr>
      <w:r w:rsidRPr="00755EA6">
        <w:rPr>
          <w:b/>
        </w:rPr>
        <w:t>Цели и задачи учебной дисциплины</w:t>
      </w:r>
    </w:p>
    <w:p w:rsidR="00195095" w:rsidRPr="001A688B" w:rsidRDefault="00195095" w:rsidP="00C708E1">
      <w:pPr>
        <w:pStyle w:val="a3"/>
        <w:jc w:val="both"/>
      </w:pPr>
      <w:r w:rsidRPr="001A688B">
        <w:t xml:space="preserve">Изучение обществознания (включая экономику и право) в старшей школе на базовом уровне направлено на достижение следующих </w:t>
      </w:r>
      <w:r w:rsidRPr="001A688B">
        <w:rPr>
          <w:i/>
        </w:rPr>
        <w:t>целей</w:t>
      </w:r>
      <w:r w:rsidRPr="001A688B">
        <w:rPr>
          <w:b/>
        </w:rPr>
        <w:t>:</w:t>
      </w:r>
      <w:r w:rsidRPr="001A688B">
        <w:t xml:space="preserve">       </w:t>
      </w:r>
    </w:p>
    <w:p w:rsidR="00195095" w:rsidRPr="001A688B" w:rsidRDefault="00195095" w:rsidP="00C708E1">
      <w:pPr>
        <w:pStyle w:val="a3"/>
        <w:jc w:val="both"/>
      </w:pPr>
      <w:r w:rsidRPr="001A688B">
        <w:t xml:space="preserve"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</w:t>
      </w:r>
    </w:p>
    <w:p w:rsidR="00195095" w:rsidRPr="001A688B" w:rsidRDefault="00195095" w:rsidP="00C708E1">
      <w:pPr>
        <w:pStyle w:val="a3"/>
        <w:jc w:val="both"/>
      </w:pPr>
      <w:r w:rsidRPr="001A688B">
        <w:t xml:space="preserve">- интереса к изучению социальных и гуманитарных дисциплин;       </w:t>
      </w:r>
    </w:p>
    <w:p w:rsidR="00195095" w:rsidRPr="001A688B" w:rsidRDefault="00195095" w:rsidP="00C708E1">
      <w:pPr>
        <w:pStyle w:val="a3"/>
        <w:jc w:val="both"/>
      </w:pPr>
      <w:r w:rsidRPr="001A688B">
        <w:t xml:space="preserve">-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       </w:t>
      </w:r>
    </w:p>
    <w:p w:rsidR="00195095" w:rsidRPr="001A688B" w:rsidRDefault="00195095" w:rsidP="00C708E1">
      <w:pPr>
        <w:pStyle w:val="a3"/>
        <w:jc w:val="both"/>
      </w:pPr>
      <w:r w:rsidRPr="001A688B">
        <w:t xml:space="preserve"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      </w:t>
      </w:r>
    </w:p>
    <w:p w:rsidR="00195095" w:rsidRPr="001A688B" w:rsidRDefault="00195095" w:rsidP="00C708E1">
      <w:pPr>
        <w:pStyle w:val="a3"/>
        <w:jc w:val="both"/>
      </w:pPr>
      <w:r w:rsidRPr="001A688B">
        <w:t xml:space="preserve"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 </w:t>
      </w:r>
    </w:p>
    <w:p w:rsidR="00195095" w:rsidRPr="001A688B" w:rsidRDefault="00195095" w:rsidP="00C708E1">
      <w:pPr>
        <w:pStyle w:val="a3"/>
        <w:jc w:val="both"/>
      </w:pPr>
      <w:r w:rsidRPr="001A688B">
        <w:t xml:space="preserve"> 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</w:t>
      </w:r>
      <w:r w:rsidRPr="001A688B">
        <w:lastRenderedPageBreak/>
        <w:t xml:space="preserve">межличностных отношений, отношений между людьми различных национальностей и вероисповеданий, в семейно-бытовой сфере; </w:t>
      </w:r>
    </w:p>
    <w:p w:rsidR="00503E07" w:rsidRPr="001A688B" w:rsidRDefault="00195095" w:rsidP="00C708E1">
      <w:pPr>
        <w:pStyle w:val="a3"/>
        <w:jc w:val="both"/>
      </w:pPr>
      <w:r w:rsidRPr="001A688B">
        <w:t xml:space="preserve">-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  <w:r w:rsidR="00503E07" w:rsidRPr="001A688B">
        <w:t xml:space="preserve"> </w:t>
      </w:r>
    </w:p>
    <w:p w:rsidR="00D25333" w:rsidRPr="001A688B" w:rsidRDefault="00D25333" w:rsidP="00C70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Задачами</w:t>
      </w:r>
      <w:r w:rsidRPr="001A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примерной программы учебного предмета «Обществознания» на уровне среднего общего образования являются: </w:t>
      </w:r>
    </w:p>
    <w:p w:rsidR="00D25333" w:rsidRPr="001A688B" w:rsidRDefault="00D25333" w:rsidP="00C70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 </w:t>
      </w:r>
    </w:p>
    <w:p w:rsidR="00D25333" w:rsidRPr="001A688B" w:rsidRDefault="00D25333" w:rsidP="00C70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знаний об обществе как целостной развивающейся системе в единстве и взаимодействии его основных сфер и институтов; </w:t>
      </w:r>
    </w:p>
    <w:p w:rsidR="00D25333" w:rsidRPr="001A688B" w:rsidRDefault="00D25333" w:rsidP="00C70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овладение базовым понятийным аппаратом социальных наук; </w:t>
      </w:r>
    </w:p>
    <w:p w:rsidR="00D25333" w:rsidRPr="001A688B" w:rsidRDefault="00D25333" w:rsidP="00C70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D25333" w:rsidRPr="001A688B" w:rsidRDefault="00D25333" w:rsidP="00C70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D25333" w:rsidRPr="001A688B" w:rsidRDefault="00D25333" w:rsidP="00C70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представлений о методах познания социальных явлений и процессов; </w:t>
      </w:r>
    </w:p>
    <w:p w:rsidR="00D25333" w:rsidRPr="001A688B" w:rsidRDefault="00D25333" w:rsidP="00C70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 </w:t>
      </w:r>
    </w:p>
    <w:p w:rsidR="00D25333" w:rsidRPr="001A688B" w:rsidRDefault="00D25333" w:rsidP="00C70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503E07" w:rsidRPr="00755EA6" w:rsidRDefault="00503E07" w:rsidP="00C708E1">
      <w:pPr>
        <w:pStyle w:val="a3"/>
        <w:jc w:val="both"/>
        <w:rPr>
          <w:b/>
        </w:rPr>
      </w:pPr>
      <w:r w:rsidRPr="00755EA6">
        <w:rPr>
          <w:b/>
        </w:rPr>
        <w:t>3. Структура дисциплины.</w:t>
      </w:r>
    </w:p>
    <w:p w:rsidR="00D25333" w:rsidRPr="001A688B" w:rsidRDefault="00322AD6" w:rsidP="00C708E1">
      <w:pPr>
        <w:pStyle w:val="a3"/>
        <w:jc w:val="both"/>
      </w:pPr>
      <w:r w:rsidRPr="001A688B">
        <w:t>«</w:t>
      </w:r>
      <w:r w:rsidR="00D25333" w:rsidRPr="001A688B">
        <w:t>Человек</w:t>
      </w:r>
      <w:r w:rsidRPr="001A688B">
        <w:t>»,</w:t>
      </w:r>
      <w:r w:rsidR="00D25333" w:rsidRPr="001A688B">
        <w:t xml:space="preserve"> </w:t>
      </w:r>
      <w:r w:rsidRPr="001A688B">
        <w:t>«</w:t>
      </w:r>
      <w:r w:rsidR="00D25333" w:rsidRPr="001A688B">
        <w:t>Человек в системе общественных отношений</w:t>
      </w:r>
      <w:r w:rsidRPr="001A688B">
        <w:t>»</w:t>
      </w:r>
      <w:r w:rsidR="00D25333" w:rsidRPr="001A688B">
        <w:t xml:space="preserve">, </w:t>
      </w:r>
      <w:r w:rsidRPr="001A688B">
        <w:t>«</w:t>
      </w:r>
      <w:r w:rsidR="00D25333" w:rsidRPr="001A688B">
        <w:t>Общество как сложная динамическая система</w:t>
      </w:r>
      <w:r w:rsidRPr="001A688B">
        <w:t>»</w:t>
      </w:r>
      <w:r w:rsidR="00D25333" w:rsidRPr="001A688B">
        <w:t xml:space="preserve">, </w:t>
      </w:r>
      <w:r w:rsidRPr="001A688B">
        <w:t>«</w:t>
      </w:r>
      <w:r w:rsidR="00D25333" w:rsidRPr="001A688B">
        <w:t>Экономика</w:t>
      </w:r>
      <w:r w:rsidRPr="001A688B">
        <w:t>»</w:t>
      </w:r>
      <w:r w:rsidR="00D25333" w:rsidRPr="001A688B">
        <w:t xml:space="preserve">, </w:t>
      </w:r>
      <w:r w:rsidRPr="001A688B">
        <w:t>«</w:t>
      </w:r>
      <w:r w:rsidR="00D25333" w:rsidRPr="001A688B">
        <w:t>Социальные отношения</w:t>
      </w:r>
      <w:r w:rsidRPr="001A688B">
        <w:t>»</w:t>
      </w:r>
      <w:r w:rsidR="00D25333" w:rsidRPr="001A688B">
        <w:t>,</w:t>
      </w:r>
      <w:r w:rsidRPr="001A688B">
        <w:t xml:space="preserve"> «Политика», «Правовое регулирование общественных отношений».</w:t>
      </w:r>
    </w:p>
    <w:p w:rsidR="00503E07" w:rsidRPr="001A688B" w:rsidRDefault="00503E07" w:rsidP="00C708E1">
      <w:pPr>
        <w:pStyle w:val="a3"/>
        <w:jc w:val="both"/>
      </w:pPr>
      <w:r w:rsidRPr="001A688B">
        <w:t xml:space="preserve">4. Основные образовательные технологии.  </w:t>
      </w:r>
    </w:p>
    <w:p w:rsidR="00503E07" w:rsidRPr="001A688B" w:rsidRDefault="00503E07" w:rsidP="00C708E1">
      <w:pPr>
        <w:pStyle w:val="a3"/>
        <w:jc w:val="both"/>
      </w:pPr>
      <w:r w:rsidRPr="001A688B">
        <w:t xml:space="preserve">В процессе изучения дисциплины используются инновационные технологии проектного, игрового, ситуативно-ролевого обучения, а также уровневая дифференциация, технологии проблемного и развивающего обучения, информационно-коммуникационные технологии и </w:t>
      </w:r>
      <w:proofErr w:type="spellStart"/>
      <w:r w:rsidRPr="001A688B">
        <w:t>здоровьесберегающие</w:t>
      </w:r>
      <w:proofErr w:type="spellEnd"/>
      <w:r w:rsidRPr="001A688B">
        <w:t xml:space="preserve"> технологии. </w:t>
      </w:r>
    </w:p>
    <w:p w:rsidR="00503E07" w:rsidRPr="00755EA6" w:rsidRDefault="00503E07" w:rsidP="00C708E1">
      <w:pPr>
        <w:pStyle w:val="a3"/>
        <w:jc w:val="both"/>
        <w:rPr>
          <w:b/>
        </w:rPr>
      </w:pPr>
      <w:r w:rsidRPr="00755EA6">
        <w:rPr>
          <w:b/>
        </w:rPr>
        <w:t>5. Требования к результатам освоения дисциплины.</w:t>
      </w:r>
    </w:p>
    <w:p w:rsidR="00545823" w:rsidRPr="001A688B" w:rsidRDefault="00503E07" w:rsidP="00C708E1">
      <w:pPr>
        <w:pStyle w:val="a3"/>
        <w:jc w:val="both"/>
      </w:pPr>
      <w:r w:rsidRPr="001A688B">
        <w:lastRenderedPageBreak/>
        <w:t xml:space="preserve">Программа обеспечивает достижение определенных личностных, </w:t>
      </w:r>
      <w:proofErr w:type="spellStart"/>
      <w:r w:rsidRPr="001A688B">
        <w:t>метапредметных</w:t>
      </w:r>
      <w:proofErr w:type="spellEnd"/>
      <w:r w:rsidRPr="001A688B">
        <w:t xml:space="preserve"> и предметных результатов.  </w:t>
      </w:r>
      <w:r w:rsidR="00545823" w:rsidRPr="001A688B">
        <w:t xml:space="preserve">  </w:t>
      </w:r>
    </w:p>
    <w:p w:rsidR="00545823" w:rsidRPr="001A688B" w:rsidRDefault="00545823" w:rsidP="00C708E1">
      <w:pPr>
        <w:pStyle w:val="a3"/>
        <w:jc w:val="both"/>
      </w:pPr>
      <w:r w:rsidRPr="001A688B">
        <w:rPr>
          <w:i/>
        </w:rPr>
        <w:t>Личностными результатами</w:t>
      </w:r>
      <w:r w:rsidRPr="001A688B">
        <w:t xml:space="preserve"> выпускников общей средней школы, формируемыми при изучении содержания курса по обществознанию, являются: </w:t>
      </w:r>
    </w:p>
    <w:p w:rsidR="00545823" w:rsidRPr="001A688B" w:rsidRDefault="00545823" w:rsidP="00C708E1">
      <w:pPr>
        <w:pStyle w:val="a3"/>
        <w:jc w:val="both"/>
      </w:pPr>
      <w:r w:rsidRPr="001A688B">
        <w:t>-</w:t>
      </w:r>
      <w:proofErr w:type="spellStart"/>
      <w:r w:rsidRPr="001A688B">
        <w:t>мотивированность</w:t>
      </w:r>
      <w:proofErr w:type="spellEnd"/>
      <w:r w:rsidRPr="001A688B">
        <w:t xml:space="preserve"> и направленность на активное и созидательное участие в будущем в общественной и государственной жизни;</w:t>
      </w:r>
    </w:p>
    <w:p w:rsidR="00545823" w:rsidRPr="001A688B" w:rsidRDefault="00545823" w:rsidP="00C708E1">
      <w:pPr>
        <w:pStyle w:val="a3"/>
        <w:jc w:val="both"/>
      </w:pPr>
      <w:r w:rsidRPr="001A688B">
        <w:t xml:space="preserve"> -заинтересованность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:rsidR="00545823" w:rsidRPr="001A688B" w:rsidRDefault="00545823" w:rsidP="00C708E1">
      <w:pPr>
        <w:pStyle w:val="a3"/>
        <w:jc w:val="both"/>
      </w:pPr>
      <w:r w:rsidRPr="001A688B">
        <w:t xml:space="preserve">-ценностные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поколениями, уважение государственных символов (герб, флаг, гимн); </w:t>
      </w:r>
    </w:p>
    <w:p w:rsidR="00921E58" w:rsidRPr="001A688B" w:rsidRDefault="00545823" w:rsidP="00C708E1">
      <w:pPr>
        <w:pStyle w:val="a3"/>
        <w:jc w:val="both"/>
      </w:pPr>
      <w:r w:rsidRPr="001A688B">
        <w:t>-</w:t>
      </w:r>
      <w:proofErr w:type="spellStart"/>
      <w:r w:rsidRPr="001A688B">
        <w:t>сформированность</w:t>
      </w:r>
      <w:proofErr w:type="spellEnd"/>
      <w:r w:rsidRPr="001A688B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       </w:t>
      </w:r>
    </w:p>
    <w:p w:rsidR="00545823" w:rsidRPr="001A688B" w:rsidRDefault="00545823" w:rsidP="00C708E1">
      <w:pPr>
        <w:pStyle w:val="a3"/>
        <w:jc w:val="both"/>
      </w:pPr>
      <w:proofErr w:type="spellStart"/>
      <w:r w:rsidRPr="001A688B">
        <w:rPr>
          <w:i/>
        </w:rPr>
        <w:t>Метапредметные</w:t>
      </w:r>
      <w:proofErr w:type="spellEnd"/>
      <w:r w:rsidRPr="001A688B">
        <w:rPr>
          <w:i/>
        </w:rPr>
        <w:t xml:space="preserve"> результаты</w:t>
      </w:r>
      <w:r w:rsidRPr="001A688B">
        <w:t xml:space="preserve"> изучения обществознания общей средней школы проявляются в:</w:t>
      </w:r>
    </w:p>
    <w:p w:rsidR="00545823" w:rsidRPr="001A688B" w:rsidRDefault="00545823" w:rsidP="00C708E1">
      <w:pPr>
        <w:pStyle w:val="a3"/>
        <w:jc w:val="both"/>
      </w:pPr>
      <w:r w:rsidRPr="001A688B">
        <w:t xml:space="preserve">- умении сознательно организовывать свою познавательную деятельность (от постановки цели до получения и оценки результата);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овладении различными видами публичных выступлений (высказывания, монолог, дискуссия) и следовании этическим нормам и правилам ведения диалога;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</w:t>
      </w:r>
    </w:p>
    <w:p w:rsidR="00545823" w:rsidRPr="001A688B" w:rsidRDefault="00545823" w:rsidP="00C708E1">
      <w:pPr>
        <w:pStyle w:val="a3"/>
        <w:jc w:val="both"/>
      </w:pPr>
      <w:r w:rsidRPr="001A688B">
        <w:t xml:space="preserve">1)использовании элементов причинно-следственного анализа; </w:t>
      </w:r>
    </w:p>
    <w:p w:rsidR="00545823" w:rsidRPr="001A688B" w:rsidRDefault="00545823" w:rsidP="00C708E1">
      <w:pPr>
        <w:pStyle w:val="a3"/>
        <w:jc w:val="both"/>
      </w:pPr>
      <w:r w:rsidRPr="001A688B">
        <w:t xml:space="preserve">2) исследовании несложных реальных связей и зависимостей; </w:t>
      </w:r>
    </w:p>
    <w:p w:rsidR="00545823" w:rsidRPr="001A688B" w:rsidRDefault="00545823" w:rsidP="00C708E1">
      <w:pPr>
        <w:pStyle w:val="a3"/>
        <w:jc w:val="both"/>
      </w:pPr>
      <w:r w:rsidRPr="001A688B">
        <w:t xml:space="preserve">3) определении сущностных характеристик изучаемого объекта; выбор верных критериев для сравнения, сопоставления, оценки объектов; </w:t>
      </w:r>
    </w:p>
    <w:p w:rsidR="00545823" w:rsidRPr="001A688B" w:rsidRDefault="00545823" w:rsidP="00C708E1">
      <w:pPr>
        <w:pStyle w:val="a3"/>
        <w:jc w:val="both"/>
      </w:pPr>
      <w:r w:rsidRPr="001A688B">
        <w:t xml:space="preserve">4) поиске и извлечении нужной информации по заданной теме в адаптированных источниках различного типа; </w:t>
      </w:r>
    </w:p>
    <w:p w:rsidR="00545823" w:rsidRPr="001A688B" w:rsidRDefault="00545823" w:rsidP="00C708E1">
      <w:pPr>
        <w:pStyle w:val="a3"/>
        <w:jc w:val="both"/>
      </w:pPr>
      <w:r w:rsidRPr="001A688B">
        <w:t xml:space="preserve">5) переводе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</w:t>
      </w:r>
    </w:p>
    <w:p w:rsidR="00545823" w:rsidRPr="001A688B" w:rsidRDefault="00545823" w:rsidP="00C708E1">
      <w:pPr>
        <w:pStyle w:val="a3"/>
        <w:jc w:val="both"/>
      </w:pPr>
      <w:r w:rsidRPr="001A688B">
        <w:lastRenderedPageBreak/>
        <w:t xml:space="preserve">6) объяснении изученных положений на конкретных примерах; </w:t>
      </w:r>
    </w:p>
    <w:p w:rsidR="00545823" w:rsidRPr="001A688B" w:rsidRDefault="00545823" w:rsidP="00C708E1">
      <w:pPr>
        <w:pStyle w:val="a3"/>
        <w:jc w:val="both"/>
      </w:pPr>
      <w:r w:rsidRPr="001A688B">
        <w:t xml:space="preserve">7) оценке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545823" w:rsidRPr="001A688B" w:rsidRDefault="00545823" w:rsidP="00C708E1">
      <w:pPr>
        <w:pStyle w:val="a3"/>
        <w:jc w:val="both"/>
      </w:pPr>
      <w:r w:rsidRPr="001A688B">
        <w:t xml:space="preserve">8) определении собственного отношения к явлениям современной жизни, формулирование своей точки зрения.        </w:t>
      </w:r>
    </w:p>
    <w:p w:rsidR="00921E58" w:rsidRPr="001A688B" w:rsidRDefault="00545823" w:rsidP="00C708E1">
      <w:pPr>
        <w:pStyle w:val="a3"/>
        <w:jc w:val="both"/>
      </w:pPr>
      <w:r w:rsidRPr="001A688B">
        <w:rPr>
          <w:i/>
        </w:rPr>
        <w:t>Предметные результаты</w:t>
      </w:r>
      <w:r w:rsidRPr="001A688B">
        <w:t xml:space="preserve"> изучения обществознания общей средней школы проявляются в: </w:t>
      </w:r>
    </w:p>
    <w:p w:rsidR="00545823" w:rsidRPr="001A688B" w:rsidRDefault="00545823" w:rsidP="00C708E1">
      <w:pPr>
        <w:pStyle w:val="a3"/>
        <w:jc w:val="both"/>
      </w:pPr>
      <w:r w:rsidRPr="001A688B">
        <w:t xml:space="preserve">1) </w:t>
      </w:r>
      <w:proofErr w:type="spellStart"/>
      <w:r w:rsidRPr="001A688B">
        <w:t>сформированности</w:t>
      </w:r>
      <w:proofErr w:type="spellEnd"/>
      <w:r w:rsidRPr="001A688B"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545823" w:rsidRPr="001A688B" w:rsidRDefault="00545823" w:rsidP="00C708E1">
      <w:pPr>
        <w:pStyle w:val="a3"/>
        <w:jc w:val="both"/>
      </w:pPr>
      <w:r w:rsidRPr="001A688B">
        <w:t xml:space="preserve">2) владении базовым понятийным аппаратом социальных наук; </w:t>
      </w:r>
    </w:p>
    <w:p w:rsidR="00545823" w:rsidRPr="001A688B" w:rsidRDefault="00545823" w:rsidP="00C708E1">
      <w:pPr>
        <w:pStyle w:val="a3"/>
        <w:jc w:val="both"/>
      </w:pPr>
      <w:r w:rsidRPr="001A688B">
        <w:t xml:space="preserve">3) владении умениями выявлять причинно-следственные, функциональные, иерархические и другие связи социальных объектов и процессов; </w:t>
      </w:r>
    </w:p>
    <w:p w:rsidR="00545823" w:rsidRPr="001A688B" w:rsidRDefault="00545823" w:rsidP="00C708E1">
      <w:pPr>
        <w:pStyle w:val="a3"/>
        <w:jc w:val="both"/>
      </w:pPr>
      <w:r w:rsidRPr="001A688B">
        <w:t xml:space="preserve">4) </w:t>
      </w:r>
      <w:proofErr w:type="spellStart"/>
      <w:r w:rsidRPr="001A688B">
        <w:t>сформированности</w:t>
      </w:r>
      <w:proofErr w:type="spellEnd"/>
      <w:r w:rsidRPr="001A688B"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545823" w:rsidRPr="001A688B" w:rsidRDefault="00545823" w:rsidP="00C708E1">
      <w:pPr>
        <w:pStyle w:val="a3"/>
        <w:jc w:val="both"/>
      </w:pPr>
      <w:r w:rsidRPr="001A688B">
        <w:t xml:space="preserve">5) </w:t>
      </w:r>
      <w:proofErr w:type="spellStart"/>
      <w:r w:rsidRPr="001A688B">
        <w:t>сформированности</w:t>
      </w:r>
      <w:proofErr w:type="spellEnd"/>
      <w:r w:rsidRPr="001A688B">
        <w:t xml:space="preserve"> представлений о методах познания социальных явлений и процессов; 6) владении умениями применять полученные знания в повседневной жизни, прогнозировать последствия принимаемых решений; </w:t>
      </w:r>
    </w:p>
    <w:p w:rsidR="00545823" w:rsidRPr="001A688B" w:rsidRDefault="00545823" w:rsidP="00C708E1">
      <w:pPr>
        <w:pStyle w:val="a3"/>
        <w:jc w:val="both"/>
      </w:pPr>
      <w:r w:rsidRPr="001A688B">
        <w:t xml:space="preserve">7) </w:t>
      </w:r>
      <w:proofErr w:type="spellStart"/>
      <w:r w:rsidRPr="001A688B">
        <w:t>сформированности</w:t>
      </w:r>
      <w:proofErr w:type="spellEnd"/>
      <w:r w:rsidRPr="001A688B"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503E07" w:rsidRPr="001A688B" w:rsidRDefault="00503E07" w:rsidP="00C708E1">
      <w:pPr>
        <w:pStyle w:val="a3"/>
        <w:jc w:val="both"/>
      </w:pPr>
      <w:r w:rsidRPr="00755EA6">
        <w:rPr>
          <w:b/>
        </w:rPr>
        <w:t>6. Общая трудоемкость дисциплины</w:t>
      </w:r>
      <w:r w:rsidRPr="001A688B">
        <w:t xml:space="preserve">. </w:t>
      </w:r>
    </w:p>
    <w:p w:rsidR="00503E07" w:rsidRPr="001A688B" w:rsidRDefault="00545823" w:rsidP="00C708E1">
      <w:pPr>
        <w:pStyle w:val="a3"/>
        <w:jc w:val="both"/>
      </w:pPr>
      <w:r w:rsidRPr="001A688B">
        <w:t>Федеральный базисный учебный план для образовательных учреждений Российской Федерации отводит 136 часов для обязательного изучения учебного предмета «Обществознания» из расчёта 2 учебных часа в неделю. Данная программа рассчитана на 68 учебных часов в 10 классе и 68 часов в 11 классе.</w:t>
      </w:r>
    </w:p>
    <w:p w:rsidR="00921E58" w:rsidRPr="00755EA6" w:rsidRDefault="00503E07" w:rsidP="00C708E1">
      <w:pPr>
        <w:pStyle w:val="a3"/>
        <w:jc w:val="both"/>
        <w:rPr>
          <w:b/>
          <w:color w:val="333333"/>
        </w:rPr>
      </w:pPr>
      <w:r w:rsidRPr="00755EA6">
        <w:rPr>
          <w:b/>
          <w:iCs/>
        </w:rPr>
        <w:t>7. Форма контроля.</w:t>
      </w:r>
      <w:r w:rsidR="00545823" w:rsidRPr="00755EA6">
        <w:rPr>
          <w:b/>
          <w:color w:val="333333"/>
        </w:rPr>
        <w:t xml:space="preserve">        </w:t>
      </w:r>
    </w:p>
    <w:p w:rsidR="001773B7" w:rsidRPr="001A688B" w:rsidRDefault="00545823" w:rsidP="00C708E1">
      <w:pPr>
        <w:pStyle w:val="a3"/>
        <w:jc w:val="both"/>
        <w:rPr>
          <w:iCs/>
        </w:rPr>
      </w:pPr>
      <w:r w:rsidRPr="001A688B">
        <w:rPr>
          <w:color w:val="333333"/>
        </w:rPr>
        <w:t>Устный опрос, письменный опрос, самостоятельная работа, проверочная работа, тестовые задания.</w:t>
      </w:r>
      <w:bookmarkStart w:id="0" w:name="_GoBack"/>
      <w:bookmarkEnd w:id="0"/>
    </w:p>
    <w:sectPr w:rsidR="001773B7" w:rsidRPr="001A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8AD"/>
    <w:multiLevelType w:val="hybridMultilevel"/>
    <w:tmpl w:val="476A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5D"/>
    <w:rsid w:val="00195095"/>
    <w:rsid w:val="001A688B"/>
    <w:rsid w:val="00265BE7"/>
    <w:rsid w:val="003065D2"/>
    <w:rsid w:val="00313F91"/>
    <w:rsid w:val="00322AD6"/>
    <w:rsid w:val="00503E07"/>
    <w:rsid w:val="00545823"/>
    <w:rsid w:val="005B0BB1"/>
    <w:rsid w:val="005F5CDA"/>
    <w:rsid w:val="00755EA6"/>
    <w:rsid w:val="00921E58"/>
    <w:rsid w:val="00967E0C"/>
    <w:rsid w:val="00AE0EF9"/>
    <w:rsid w:val="00C708E1"/>
    <w:rsid w:val="00C90F57"/>
    <w:rsid w:val="00D25333"/>
    <w:rsid w:val="00D3025D"/>
    <w:rsid w:val="00E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45931-9E5E-443B-AB66-BDBE9D07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Лифанова</dc:creator>
  <cp:keywords/>
  <dc:description/>
  <cp:lastModifiedBy>Лифанова</cp:lastModifiedBy>
  <cp:revision>10</cp:revision>
  <dcterms:created xsi:type="dcterms:W3CDTF">2018-05-24T21:26:00Z</dcterms:created>
  <dcterms:modified xsi:type="dcterms:W3CDTF">2018-06-19T07:45:00Z</dcterms:modified>
</cp:coreProperties>
</file>