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70" w:rsidRDefault="00C17E70" w:rsidP="00C17E70">
      <w:pPr>
        <w:pStyle w:val="a3"/>
        <w:jc w:val="center"/>
        <w:rPr>
          <w:b/>
        </w:rPr>
      </w:pPr>
      <w:r>
        <w:rPr>
          <w:b/>
        </w:rPr>
        <w:t>Аннотация к рабочей программе по учебному предмету</w:t>
      </w:r>
    </w:p>
    <w:p w:rsidR="00C17E70" w:rsidRDefault="00C17E70" w:rsidP="00C17E70">
      <w:pPr>
        <w:pStyle w:val="a3"/>
        <w:jc w:val="center"/>
        <w:rPr>
          <w:b/>
        </w:rPr>
      </w:pPr>
      <w:r>
        <w:rPr>
          <w:b/>
        </w:rPr>
        <w:t>«Обществознание» базовый уровень (10-11 классы).</w:t>
      </w:r>
    </w:p>
    <w:p w:rsidR="00C17E70" w:rsidRDefault="00C17E70" w:rsidP="00C17E70">
      <w:pPr>
        <w:pStyle w:val="a3"/>
        <w:jc w:val="both"/>
      </w:pPr>
    </w:p>
    <w:p w:rsidR="00C17E70" w:rsidRDefault="00C17E70" w:rsidP="00C17E70">
      <w:pPr>
        <w:pStyle w:val="a3"/>
        <w:jc w:val="both"/>
      </w:pPr>
      <w:r>
        <w:t>Учебники:</w:t>
      </w:r>
    </w:p>
    <w:p w:rsidR="00C17E70" w:rsidRDefault="00C17E70" w:rsidP="00C17E70">
      <w:pPr>
        <w:pStyle w:val="a3"/>
        <w:jc w:val="both"/>
      </w:pPr>
      <w:r>
        <w:t xml:space="preserve">1.Л.Н.Боголюбов «Обществознание», 10 класс: учеб. Для </w:t>
      </w:r>
      <w:proofErr w:type="spellStart"/>
      <w:r>
        <w:t>общеобразоват</w:t>
      </w:r>
      <w:proofErr w:type="spellEnd"/>
      <w:r>
        <w:t xml:space="preserve">. Учреждений: базовый уровень, М.: «Просвещение», 2017. </w:t>
      </w:r>
    </w:p>
    <w:p w:rsidR="00C17E70" w:rsidRDefault="00C17E70" w:rsidP="00C17E70">
      <w:pPr>
        <w:pStyle w:val="a3"/>
        <w:jc w:val="both"/>
      </w:pPr>
      <w:r>
        <w:t xml:space="preserve">2.Л.Н.Боголюбов «Обществознание», 11 класс: учеб. Для </w:t>
      </w:r>
      <w:proofErr w:type="spellStart"/>
      <w:r>
        <w:t>общеобразоват</w:t>
      </w:r>
      <w:proofErr w:type="spellEnd"/>
      <w:r>
        <w:t>. Учреждений: базовый уровень, М.: «Просвещение», 2017.</w:t>
      </w:r>
    </w:p>
    <w:p w:rsidR="00C17E70" w:rsidRPr="00F66DA4" w:rsidRDefault="00C17E70" w:rsidP="00C17E70">
      <w:pPr>
        <w:pStyle w:val="a3"/>
        <w:numPr>
          <w:ilvl w:val="0"/>
          <w:numId w:val="1"/>
        </w:numPr>
        <w:jc w:val="both"/>
        <w:rPr>
          <w:b/>
        </w:rPr>
      </w:pPr>
      <w:r w:rsidRPr="00F66DA4">
        <w:rPr>
          <w:b/>
        </w:rPr>
        <w:t>Место дисциплины в структуре основной образовательной программы.</w:t>
      </w:r>
    </w:p>
    <w:p w:rsidR="00C17E70" w:rsidRDefault="00C17E70" w:rsidP="00C17E70">
      <w:pPr>
        <w:pStyle w:val="a3"/>
        <w:jc w:val="both"/>
      </w:pPr>
      <w:r>
        <w:t xml:space="preserve">Рабочая программа составлена на основе авторской программы «Обществознание» 10-11кл.Л.Н.Боголюбов, Н. И. Городецкая, </w:t>
      </w:r>
      <w:proofErr w:type="gramStart"/>
      <w:r>
        <w:t>Л .</w:t>
      </w:r>
      <w:proofErr w:type="gramEnd"/>
      <w:r>
        <w:t xml:space="preserve">Ф. Иванова и др.)- М.: Просвещение, 2017 и обеспечивает выполнение требований Федерального компонента государственного стандарта общего образования, реализуется в серии УМК по обществознанию для учащихся средней школы под редакцией Л. Н. Боголюбова, Ю.И. Аверьянова, Н. И. Городецкой и др. </w:t>
      </w:r>
    </w:p>
    <w:p w:rsidR="00C17E70" w:rsidRPr="00F66DA4" w:rsidRDefault="00C17E70" w:rsidP="00C17E70">
      <w:pPr>
        <w:pStyle w:val="a3"/>
        <w:numPr>
          <w:ilvl w:val="0"/>
          <w:numId w:val="1"/>
        </w:numPr>
        <w:jc w:val="both"/>
        <w:rPr>
          <w:b/>
        </w:rPr>
      </w:pPr>
      <w:r w:rsidRPr="00F66DA4">
        <w:rPr>
          <w:b/>
        </w:rPr>
        <w:t>Цели и задачи учебной дисциплины</w:t>
      </w:r>
    </w:p>
    <w:p w:rsidR="00C17E70" w:rsidRDefault="00C17E70" w:rsidP="00C17E70">
      <w:pPr>
        <w:pStyle w:val="a3"/>
        <w:jc w:val="both"/>
      </w:pPr>
      <w:r>
        <w:t xml:space="preserve">Изучение обществознания (включая экономику и право) в старшей школе на базовом уровне направлено на достижение следующих </w:t>
      </w:r>
      <w:r>
        <w:rPr>
          <w:i/>
        </w:rPr>
        <w:t>целей</w:t>
      </w:r>
      <w:r>
        <w:rPr>
          <w:b/>
        </w:rPr>
        <w:t>:</w:t>
      </w:r>
      <w:r>
        <w:t xml:space="preserve">       </w:t>
      </w:r>
    </w:p>
    <w:p w:rsidR="00C17E70" w:rsidRDefault="00C17E70" w:rsidP="00C17E70">
      <w:pPr>
        <w:pStyle w:val="a3"/>
        <w:jc w:val="both"/>
      </w:pPr>
      <w: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w:t>
      </w:r>
    </w:p>
    <w:p w:rsidR="00C17E70" w:rsidRDefault="00C17E70" w:rsidP="00C17E70">
      <w:pPr>
        <w:pStyle w:val="a3"/>
        <w:jc w:val="both"/>
      </w:pPr>
      <w:r>
        <w:t xml:space="preserve">- интереса к изучению социальных и гуманитарных дисциплин;       </w:t>
      </w:r>
    </w:p>
    <w:p w:rsidR="00C17E70" w:rsidRDefault="00C17E70" w:rsidP="00C17E70">
      <w:pPr>
        <w:pStyle w:val="a3"/>
        <w:jc w:val="both"/>
      </w:pPr>
      <w:r>
        <w:t xml:space="preserve">-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C17E70" w:rsidRDefault="00C17E70" w:rsidP="00C17E70">
      <w:pPr>
        <w:pStyle w:val="a3"/>
        <w:jc w:val="both"/>
      </w:pPr>
      <w: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C17E70" w:rsidRDefault="00C17E70" w:rsidP="00C17E70">
      <w:pPr>
        <w:pStyle w:val="a3"/>
        <w:jc w:val="both"/>
      </w:pPr>
      <w: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C17E70" w:rsidRDefault="00C17E70" w:rsidP="00C17E70">
      <w:pPr>
        <w:pStyle w:val="a3"/>
        <w:jc w:val="both"/>
      </w:pPr>
      <w:r>
        <w:t xml:space="preserve"> -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w:t>
      </w:r>
      <w:r>
        <w:lastRenderedPageBreak/>
        <w:t xml:space="preserve">межличностных отношений, отношений между людьми различных национальностей и вероисповеданий, в семейно-бытовой сфере; </w:t>
      </w:r>
    </w:p>
    <w:p w:rsidR="00C17E70" w:rsidRDefault="00C17E70" w:rsidP="00C17E70">
      <w:pPr>
        <w:pStyle w:val="a3"/>
        <w:jc w:val="both"/>
      </w:pPr>
      <w:r>
        <w:t xml:space="preserve">-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
    <w:p w:rsidR="00C17E70" w:rsidRDefault="00C17E70" w:rsidP="00C17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Задачами</w:t>
      </w:r>
      <w:r>
        <w:rPr>
          <w:rFonts w:ascii="Times New Roman" w:eastAsia="Times New Roman" w:hAnsi="Times New Roman" w:cs="Times New Roman"/>
          <w:sz w:val="24"/>
          <w:szCs w:val="24"/>
          <w:lang w:eastAsia="ru-RU"/>
        </w:rPr>
        <w:t xml:space="preserve"> реализации примерной программы учебного предмета «Обществознания» на уровне среднего общего образования являются: </w:t>
      </w:r>
    </w:p>
    <w:p w:rsidR="00C17E70" w:rsidRDefault="00C17E70" w:rsidP="00C17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C17E70" w:rsidRDefault="00C17E70" w:rsidP="00C17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знаний об обществе как целостной развивающейся системе в единстве и взаимодействии его основных сфер и институтов; </w:t>
      </w:r>
    </w:p>
    <w:p w:rsidR="00C17E70" w:rsidRDefault="00C17E70" w:rsidP="00C17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овладение базовым понятийным аппаратом социальных наук; </w:t>
      </w:r>
    </w:p>
    <w:p w:rsidR="00C17E70" w:rsidRDefault="00C17E70" w:rsidP="00C17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овладение умениями выявлять причинно-следственные, функциональные, иерархические и другие связи социальных объектов и процессов; </w:t>
      </w:r>
    </w:p>
    <w:p w:rsidR="00C17E70" w:rsidRDefault="00C17E70" w:rsidP="00C17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C17E70" w:rsidRDefault="00C17E70" w:rsidP="00C17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представлений о методах познания социальных явлений и процессов; </w:t>
      </w:r>
    </w:p>
    <w:p w:rsidR="00C17E70" w:rsidRDefault="00C17E70" w:rsidP="00C17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C17E70" w:rsidRDefault="00C17E70" w:rsidP="00C17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C17E70" w:rsidRPr="00F66DA4" w:rsidRDefault="00C17E70" w:rsidP="00C17E70">
      <w:pPr>
        <w:pStyle w:val="a3"/>
        <w:jc w:val="both"/>
        <w:rPr>
          <w:b/>
        </w:rPr>
      </w:pPr>
      <w:r w:rsidRPr="00F66DA4">
        <w:rPr>
          <w:b/>
        </w:rPr>
        <w:t>3. Структура дисциплины.</w:t>
      </w:r>
    </w:p>
    <w:p w:rsidR="00C17E70" w:rsidRDefault="00C17E70" w:rsidP="00C17E70">
      <w:pPr>
        <w:pStyle w:val="a3"/>
        <w:jc w:val="both"/>
      </w:pPr>
      <w:r>
        <w:t>«Человек», «Человек в системе общественных отношений», «Общество как сложная динамическая система», «Экономика», «Социальные отношения», «Политика», «Правовое регулирование общественных отношений».</w:t>
      </w:r>
    </w:p>
    <w:p w:rsidR="00C17E70" w:rsidRDefault="00C17E70" w:rsidP="00C17E70">
      <w:pPr>
        <w:pStyle w:val="a3"/>
        <w:jc w:val="both"/>
      </w:pPr>
      <w:r>
        <w:t xml:space="preserve">4. Основные образовательные технологии.  </w:t>
      </w:r>
    </w:p>
    <w:p w:rsidR="00C17E70" w:rsidRDefault="00C17E70" w:rsidP="00C17E70">
      <w:pPr>
        <w:pStyle w:val="a3"/>
        <w:jc w:val="both"/>
      </w:pPr>
      <w:r>
        <w:t xml:space="preserve">В процессе изучения дисциплины используются инновационные технологии проектного, игрового, ситуативно-ролевого обучения, а также уровневая дифференциация, технологии проблемного и развивающего обучения, информационно-коммуникационные технологии и </w:t>
      </w:r>
      <w:proofErr w:type="spellStart"/>
      <w:r>
        <w:t>здоровьесберегающие</w:t>
      </w:r>
      <w:proofErr w:type="spellEnd"/>
      <w:r>
        <w:t xml:space="preserve"> технологии. </w:t>
      </w:r>
    </w:p>
    <w:p w:rsidR="00C17E70" w:rsidRPr="00F66DA4" w:rsidRDefault="00C17E70" w:rsidP="00C17E70">
      <w:pPr>
        <w:pStyle w:val="a3"/>
        <w:jc w:val="both"/>
        <w:rPr>
          <w:b/>
        </w:rPr>
      </w:pPr>
      <w:r w:rsidRPr="00F66DA4">
        <w:rPr>
          <w:b/>
        </w:rPr>
        <w:t>5. Требования к результатам освоения дисциплины.</w:t>
      </w:r>
    </w:p>
    <w:p w:rsidR="00F66DA4" w:rsidRDefault="00F66DA4" w:rsidP="00F66DA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изучения обществознания (включая экономику и право) на базовом уровне ученик должен</w:t>
      </w:r>
    </w:p>
    <w:p w:rsidR="00F66DA4" w:rsidRPr="00F66DA4" w:rsidRDefault="00F66DA4" w:rsidP="00F66DA4">
      <w:pPr>
        <w:spacing w:line="240" w:lineRule="auto"/>
        <w:jc w:val="both"/>
        <w:rPr>
          <w:rFonts w:ascii="Times New Roman" w:hAnsi="Times New Roman" w:cs="Times New Roman"/>
          <w:i/>
          <w:color w:val="000000"/>
          <w:sz w:val="24"/>
          <w:szCs w:val="24"/>
        </w:rPr>
      </w:pPr>
      <w:r w:rsidRPr="00F66DA4">
        <w:rPr>
          <w:rFonts w:ascii="Times New Roman" w:hAnsi="Times New Roman" w:cs="Times New Roman"/>
          <w:i/>
          <w:color w:val="000000"/>
          <w:sz w:val="24"/>
          <w:szCs w:val="24"/>
        </w:rPr>
        <w:t>знать/понимать</w:t>
      </w:r>
    </w:p>
    <w:p w:rsidR="00F66DA4" w:rsidRDefault="00F66DA4" w:rsidP="00F66DA4">
      <w:pPr>
        <w:pStyle w:val="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F66DA4" w:rsidRDefault="00F66DA4" w:rsidP="00F66DA4">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определения основных понятий: «общество», «культура»,  «сферы общественной жизни»,  «духовная жизнь», «экономическая жизнь», «политическая сфера», «социальная система», «социальный институт», «человек», «</w:t>
      </w:r>
      <w:proofErr w:type="spellStart"/>
      <w:r>
        <w:rPr>
          <w:rFonts w:ascii="Times New Roman" w:hAnsi="Times New Roman" w:cs="Times New Roman"/>
          <w:sz w:val="24"/>
          <w:szCs w:val="24"/>
        </w:rPr>
        <w:t>антропосоциогенез</w:t>
      </w:r>
      <w:proofErr w:type="spellEnd"/>
      <w:r>
        <w:rPr>
          <w:rFonts w:ascii="Times New Roman" w:hAnsi="Times New Roman" w:cs="Times New Roman"/>
          <w:sz w:val="24"/>
          <w:szCs w:val="24"/>
        </w:rPr>
        <w:t>», «мировоззрение», «социальное поведение», «личность», «свобода», «познание», «истина», «наука», «мораль», «религия», «искусство», «этика»,  «экономика», «социальная структура», «социальная стратификация», «социальная мобильность», «социальные отношения», «социальный конфликт», «этнос», «нация», «семья», «политика», «власть», «политическая система», «государство», «гражданское общество», «правовое государство», «демократические выборы», «политические партии», «политическая идеология», «политическое участие», «право», «источники права», «правоотношения», «правонарушения», «отрасли права», «правомерное поведение», «правосознание», «правовая культура», «прогресс», «регресс», «глобализация», «глобальные проблемы»;</w:t>
      </w:r>
    </w:p>
    <w:p w:rsidR="00F66DA4" w:rsidRDefault="00F66DA4" w:rsidP="00F66DA4">
      <w:pPr>
        <w:pStyle w:val="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F66DA4" w:rsidRDefault="00F66DA4" w:rsidP="00F66DA4">
      <w:pPr>
        <w:pStyle w:val="2"/>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F66DA4" w:rsidRDefault="00F66DA4" w:rsidP="00F66DA4">
      <w:pPr>
        <w:pStyle w:val="a4"/>
        <w:numPr>
          <w:ilvl w:val="0"/>
          <w:numId w:val="2"/>
        </w:numPr>
        <w:jc w:val="both"/>
        <w:rPr>
          <w:rFonts w:ascii="Times New Roman" w:hAnsi="Times New Roman"/>
          <w:sz w:val="24"/>
          <w:szCs w:val="24"/>
        </w:rPr>
      </w:pPr>
      <w:r>
        <w:rPr>
          <w:rFonts w:ascii="Times New Roman" w:hAnsi="Times New Roman"/>
          <w:sz w:val="24"/>
          <w:szCs w:val="24"/>
        </w:rPr>
        <w:t>особенности социально-гуманитарного познания;</w:t>
      </w:r>
    </w:p>
    <w:p w:rsidR="00F66DA4" w:rsidRPr="00F66DA4" w:rsidRDefault="00F66DA4" w:rsidP="00F66DA4">
      <w:pPr>
        <w:pStyle w:val="a4"/>
        <w:tabs>
          <w:tab w:val="num" w:pos="0"/>
        </w:tabs>
        <w:jc w:val="both"/>
        <w:rPr>
          <w:rFonts w:ascii="Times New Roman" w:hAnsi="Times New Roman"/>
          <w:i/>
          <w:color w:val="000000"/>
          <w:sz w:val="24"/>
          <w:szCs w:val="24"/>
        </w:rPr>
      </w:pPr>
      <w:r w:rsidRPr="00F66DA4">
        <w:rPr>
          <w:rFonts w:ascii="Times New Roman" w:hAnsi="Times New Roman"/>
          <w:i/>
          <w:color w:val="000000"/>
          <w:sz w:val="24"/>
          <w:szCs w:val="24"/>
        </w:rPr>
        <w:t>уметь</w:t>
      </w:r>
    </w:p>
    <w:p w:rsidR="00F66DA4" w:rsidRDefault="00F66DA4" w:rsidP="00F66DA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характеризовать </w:t>
      </w:r>
      <w:r>
        <w:rPr>
          <w:rFonts w:ascii="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F66DA4" w:rsidRDefault="00F66DA4" w:rsidP="00F66DA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анализировать</w:t>
      </w:r>
      <w:r>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Pr>
          <w:rFonts w:ascii="Times New Roman" w:hAnsi="Times New Roman" w:cs="Times New Roman"/>
          <w:sz w:val="24"/>
          <w:szCs w:val="24"/>
        </w:rPr>
        <w:t>признаками изученных социальных явлений</w:t>
      </w:r>
      <w:proofErr w:type="gramEnd"/>
      <w:r>
        <w:rPr>
          <w:rFonts w:ascii="Times New Roman" w:hAnsi="Times New Roman" w:cs="Times New Roman"/>
          <w:sz w:val="24"/>
          <w:szCs w:val="24"/>
        </w:rPr>
        <w:t xml:space="preserve"> и обществоведческими терминами и понятиями;</w:t>
      </w:r>
    </w:p>
    <w:p w:rsidR="00F66DA4" w:rsidRDefault="00F66DA4" w:rsidP="00F66DA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объяснять</w:t>
      </w:r>
      <w:r>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F66DA4" w:rsidRDefault="00F66DA4" w:rsidP="00F66DA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раскрывать на примерах</w:t>
      </w:r>
      <w:r>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F66DA4" w:rsidRDefault="00F66DA4" w:rsidP="00F66DA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осуществлять поиск</w:t>
      </w:r>
      <w:r>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w:t>
      </w:r>
      <w:proofErr w:type="gramStart"/>
      <w:r>
        <w:rPr>
          <w:rFonts w:ascii="Times New Roman" w:hAnsi="Times New Roman" w:cs="Times New Roman"/>
          <w:sz w:val="24"/>
          <w:szCs w:val="24"/>
        </w:rPr>
        <w:t>текстов( правовых</w:t>
      </w:r>
      <w:proofErr w:type="gramEnd"/>
      <w:r>
        <w:rPr>
          <w:rFonts w:ascii="Times New Roman" w:hAnsi="Times New Roman" w:cs="Times New Roman"/>
          <w:sz w:val="24"/>
          <w:szCs w:val="24"/>
        </w:rPr>
        <w:t>,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66DA4" w:rsidRDefault="00F66DA4" w:rsidP="00F66DA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оценивать </w:t>
      </w:r>
      <w:r>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F66DA4" w:rsidRDefault="00F66DA4" w:rsidP="00F66DA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формулировать </w:t>
      </w:r>
      <w:r>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F66DA4" w:rsidRDefault="00F66DA4" w:rsidP="00F66DA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подготавливать</w:t>
      </w:r>
      <w:r>
        <w:rPr>
          <w:rFonts w:ascii="Times New Roman" w:hAnsi="Times New Roman" w:cs="Times New Roman"/>
          <w:sz w:val="24"/>
          <w:szCs w:val="24"/>
        </w:rPr>
        <w:t xml:space="preserve"> устное выступление, творческую работу по социальной проблематике;</w:t>
      </w:r>
    </w:p>
    <w:p w:rsidR="00F66DA4" w:rsidRDefault="00F66DA4" w:rsidP="00F66DA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применять с</w:t>
      </w:r>
      <w:r>
        <w:rPr>
          <w:rFonts w:ascii="Times New Roman" w:hAnsi="Times New Roman" w:cs="Times New Roman"/>
          <w:sz w:val="24"/>
          <w:szCs w:val="24"/>
        </w:rPr>
        <w:t>оциально-экономические и гуманитарные знания в процессе решения познавательных задач по актуальным социальным проблемам;</w:t>
      </w:r>
    </w:p>
    <w:p w:rsidR="00F66DA4" w:rsidRPr="00F66DA4" w:rsidRDefault="00F66DA4" w:rsidP="00F66DA4">
      <w:pPr>
        <w:pStyle w:val="a4"/>
        <w:jc w:val="both"/>
        <w:rPr>
          <w:rFonts w:ascii="Times New Roman" w:hAnsi="Times New Roman"/>
          <w:i/>
          <w:sz w:val="24"/>
          <w:szCs w:val="24"/>
        </w:rPr>
      </w:pPr>
      <w:r w:rsidRPr="00F66DA4">
        <w:rPr>
          <w:rFonts w:ascii="Times New Roman" w:hAnsi="Times New Roman"/>
          <w:i/>
          <w:sz w:val="24"/>
          <w:szCs w:val="24"/>
        </w:rPr>
        <w:lastRenderedPageBreak/>
        <w:t>Использовать приобретенные знания и умения в практической деятельности и повседневной жизни для:</w:t>
      </w:r>
    </w:p>
    <w:p w:rsidR="00F66DA4" w:rsidRDefault="00F66DA4" w:rsidP="00F66DA4">
      <w:pPr>
        <w:pStyle w:val="a4"/>
        <w:numPr>
          <w:ilvl w:val="0"/>
          <w:numId w:val="4"/>
        </w:numPr>
        <w:jc w:val="both"/>
        <w:rPr>
          <w:rFonts w:ascii="Times New Roman" w:hAnsi="Times New Roman"/>
          <w:sz w:val="24"/>
          <w:szCs w:val="24"/>
        </w:rPr>
      </w:pPr>
      <w:r>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F66DA4" w:rsidRDefault="00F66DA4" w:rsidP="00F66DA4">
      <w:pPr>
        <w:pStyle w:val="a4"/>
        <w:numPr>
          <w:ilvl w:val="0"/>
          <w:numId w:val="4"/>
        </w:numPr>
        <w:jc w:val="both"/>
        <w:rPr>
          <w:rFonts w:ascii="Times New Roman" w:hAnsi="Times New Roman"/>
          <w:sz w:val="24"/>
          <w:szCs w:val="24"/>
        </w:rPr>
      </w:pPr>
      <w:r>
        <w:rPr>
          <w:rFonts w:ascii="Times New Roman" w:hAnsi="Times New Roman"/>
          <w:sz w:val="24"/>
          <w:szCs w:val="24"/>
        </w:rPr>
        <w:t xml:space="preserve">совершенствования собственной познавательной деятельности; </w:t>
      </w:r>
    </w:p>
    <w:p w:rsidR="00F66DA4" w:rsidRDefault="00F66DA4" w:rsidP="00F66DA4">
      <w:pPr>
        <w:pStyle w:val="a4"/>
        <w:numPr>
          <w:ilvl w:val="0"/>
          <w:numId w:val="4"/>
        </w:numPr>
        <w:jc w:val="both"/>
        <w:rPr>
          <w:rFonts w:ascii="Times New Roman" w:hAnsi="Times New Roman"/>
          <w:sz w:val="24"/>
          <w:szCs w:val="24"/>
        </w:rPr>
      </w:pPr>
      <w:r>
        <w:rPr>
          <w:rFonts w:ascii="Times New Roman"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F66DA4" w:rsidRDefault="00F66DA4" w:rsidP="00F66DA4">
      <w:pPr>
        <w:pStyle w:val="a4"/>
        <w:numPr>
          <w:ilvl w:val="0"/>
          <w:numId w:val="4"/>
        </w:numPr>
        <w:jc w:val="both"/>
        <w:rPr>
          <w:rFonts w:ascii="Times New Roman" w:hAnsi="Times New Roman"/>
          <w:sz w:val="24"/>
          <w:szCs w:val="24"/>
        </w:rPr>
      </w:pPr>
      <w:r>
        <w:rPr>
          <w:rFonts w:ascii="Times New Roman" w:hAnsi="Times New Roman"/>
          <w:sz w:val="24"/>
          <w:szCs w:val="24"/>
        </w:rPr>
        <w:t>решения практических жизненных проблем, возникающих в социальной деятельности;</w:t>
      </w:r>
    </w:p>
    <w:p w:rsidR="00F66DA4" w:rsidRDefault="00F66DA4" w:rsidP="00F66DA4">
      <w:pPr>
        <w:pStyle w:val="a4"/>
        <w:numPr>
          <w:ilvl w:val="0"/>
          <w:numId w:val="4"/>
        </w:numPr>
        <w:jc w:val="both"/>
        <w:rPr>
          <w:rFonts w:ascii="Times New Roman" w:hAnsi="Times New Roman"/>
          <w:sz w:val="24"/>
          <w:szCs w:val="24"/>
        </w:rPr>
      </w:pPr>
      <w:r>
        <w:rPr>
          <w:rFonts w:ascii="Times New Roman" w:hAnsi="Times New Roman"/>
          <w:sz w:val="24"/>
          <w:szCs w:val="24"/>
        </w:rPr>
        <w:t>ориентировки в актуальных общественных событиях, определения личной гражданской позиции;</w:t>
      </w:r>
    </w:p>
    <w:p w:rsidR="00F66DA4" w:rsidRDefault="00F66DA4" w:rsidP="00F66DA4">
      <w:pPr>
        <w:pStyle w:val="a4"/>
        <w:numPr>
          <w:ilvl w:val="0"/>
          <w:numId w:val="4"/>
        </w:numPr>
        <w:jc w:val="both"/>
        <w:rPr>
          <w:rFonts w:ascii="Times New Roman" w:hAnsi="Times New Roman"/>
          <w:sz w:val="24"/>
          <w:szCs w:val="24"/>
        </w:rPr>
      </w:pPr>
      <w:r>
        <w:rPr>
          <w:rFonts w:ascii="Times New Roman" w:hAnsi="Times New Roman"/>
          <w:sz w:val="24"/>
          <w:szCs w:val="24"/>
        </w:rPr>
        <w:t>предвидения    возможных последствий определенных социальных действий;</w:t>
      </w:r>
    </w:p>
    <w:p w:rsidR="00F66DA4" w:rsidRDefault="00F66DA4" w:rsidP="00F66DA4">
      <w:pPr>
        <w:pStyle w:val="a4"/>
        <w:numPr>
          <w:ilvl w:val="0"/>
          <w:numId w:val="4"/>
        </w:numPr>
        <w:jc w:val="both"/>
        <w:rPr>
          <w:rFonts w:ascii="Times New Roman" w:hAnsi="Times New Roman"/>
          <w:sz w:val="24"/>
          <w:szCs w:val="24"/>
        </w:rPr>
      </w:pPr>
      <w:r>
        <w:rPr>
          <w:rFonts w:ascii="Times New Roman" w:hAnsi="Times New Roman"/>
          <w:sz w:val="24"/>
          <w:szCs w:val="24"/>
        </w:rPr>
        <w:t xml:space="preserve">оценки происходящих событий и поведения людей с точки зрения морали и права;                                                       </w:t>
      </w:r>
    </w:p>
    <w:p w:rsidR="00F66DA4" w:rsidRDefault="00F66DA4" w:rsidP="00F66DA4">
      <w:pPr>
        <w:pStyle w:val="a4"/>
        <w:numPr>
          <w:ilvl w:val="0"/>
          <w:numId w:val="4"/>
        </w:numPr>
        <w:jc w:val="both"/>
        <w:rPr>
          <w:rFonts w:ascii="Times New Roman" w:hAnsi="Times New Roman"/>
          <w:sz w:val="24"/>
          <w:szCs w:val="24"/>
        </w:rPr>
      </w:pPr>
      <w:r>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F66DA4" w:rsidRDefault="00F66DA4" w:rsidP="00F66DA4">
      <w:pPr>
        <w:pStyle w:val="a4"/>
        <w:numPr>
          <w:ilvl w:val="0"/>
          <w:numId w:val="4"/>
        </w:numPr>
        <w:jc w:val="both"/>
        <w:rPr>
          <w:rFonts w:ascii="Times New Roman" w:hAnsi="Times New Roman"/>
          <w:sz w:val="24"/>
          <w:szCs w:val="24"/>
        </w:rPr>
      </w:pPr>
      <w:r>
        <w:rPr>
          <w:rFonts w:ascii="Times New Roman" w:hAnsi="Times New Roman"/>
          <w:sz w:val="24"/>
          <w:szCs w:val="24"/>
        </w:rPr>
        <w:t xml:space="preserve">осуществления конструктивного взаимодействия людей с разными убеждениями, культурными ценностями и социальным положением. </w:t>
      </w:r>
    </w:p>
    <w:p w:rsidR="00C17E70" w:rsidRPr="00F66DA4" w:rsidRDefault="00C17E70" w:rsidP="00C17E70">
      <w:pPr>
        <w:pStyle w:val="a3"/>
        <w:jc w:val="both"/>
        <w:rPr>
          <w:b/>
        </w:rPr>
      </w:pPr>
      <w:r w:rsidRPr="00F66DA4">
        <w:rPr>
          <w:b/>
        </w:rPr>
        <w:t xml:space="preserve">6. Общая трудоемкость дисциплины. </w:t>
      </w:r>
    </w:p>
    <w:p w:rsidR="00C17E70" w:rsidRDefault="00C17E70" w:rsidP="00C17E70">
      <w:pPr>
        <w:pStyle w:val="a3"/>
        <w:jc w:val="both"/>
      </w:pPr>
      <w:r>
        <w:t>Федеральный базисный учебный план для образовательных учреждений Российской Федерации отводит 136 часов для обязательного изучения учебного предмета «Обществознания» из расчёта 2 учебных часа в неделю. Данная программа рассчитана на 68 учебных часов в 10 классе и 68 часов в 11 классе.</w:t>
      </w:r>
    </w:p>
    <w:p w:rsidR="00C17E70" w:rsidRPr="00F66DA4" w:rsidRDefault="00C17E70" w:rsidP="00C17E70">
      <w:pPr>
        <w:pStyle w:val="a3"/>
        <w:jc w:val="both"/>
        <w:rPr>
          <w:b/>
          <w:color w:val="333333"/>
        </w:rPr>
      </w:pPr>
      <w:r w:rsidRPr="00F66DA4">
        <w:rPr>
          <w:b/>
          <w:iCs/>
        </w:rPr>
        <w:t>7. Форма контроля.</w:t>
      </w:r>
      <w:r w:rsidRPr="00F66DA4">
        <w:rPr>
          <w:b/>
          <w:color w:val="333333"/>
        </w:rPr>
        <w:t xml:space="preserve">        </w:t>
      </w:r>
    </w:p>
    <w:p w:rsidR="00C17E70" w:rsidRDefault="00C17E70" w:rsidP="00C17E70">
      <w:pPr>
        <w:pStyle w:val="a3"/>
        <w:jc w:val="both"/>
        <w:rPr>
          <w:iCs/>
        </w:rPr>
      </w:pPr>
      <w:r>
        <w:rPr>
          <w:color w:val="333333"/>
        </w:rPr>
        <w:t>Устный опрос, письменный опрос, самостоятельная работа, проверочная работа, тестовые задания.</w:t>
      </w:r>
    </w:p>
    <w:p w:rsidR="001773B7" w:rsidRDefault="00F66DA4">
      <w:bookmarkStart w:id="0" w:name="_GoBack"/>
      <w:bookmarkEnd w:id="0"/>
    </w:p>
    <w:sectPr w:rsidR="00177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8AD"/>
    <w:multiLevelType w:val="hybridMultilevel"/>
    <w:tmpl w:val="476A1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3357E8"/>
    <w:multiLevelType w:val="hybridMultilevel"/>
    <w:tmpl w:val="31F26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CC7480B"/>
    <w:multiLevelType w:val="hybridMultilevel"/>
    <w:tmpl w:val="09242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9A5059E"/>
    <w:multiLevelType w:val="hybridMultilevel"/>
    <w:tmpl w:val="4418C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71"/>
    <w:rsid w:val="00265BE7"/>
    <w:rsid w:val="003065D2"/>
    <w:rsid w:val="00C17E70"/>
    <w:rsid w:val="00C43C71"/>
    <w:rsid w:val="00C90F57"/>
    <w:rsid w:val="00ED293E"/>
    <w:rsid w:val="00F6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7672C-0ADF-4E4B-8FEC-9EF4AB28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E7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66DA4"/>
    <w:pPr>
      <w:spacing w:after="120" w:line="480" w:lineRule="auto"/>
      <w:ind w:left="283"/>
    </w:pPr>
  </w:style>
  <w:style w:type="character" w:customStyle="1" w:styleId="20">
    <w:name w:val="Основной текст с отступом 2 Знак"/>
    <w:basedOn w:val="a0"/>
    <w:link w:val="2"/>
    <w:uiPriority w:val="99"/>
    <w:semiHidden/>
    <w:rsid w:val="00F66DA4"/>
  </w:style>
  <w:style w:type="paragraph" w:styleId="a4">
    <w:name w:val="Plain Text"/>
    <w:basedOn w:val="a"/>
    <w:link w:val="a5"/>
    <w:semiHidden/>
    <w:unhideWhenUsed/>
    <w:rsid w:val="00F66DA4"/>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F66DA4"/>
    <w:rPr>
      <w:rFonts w:ascii="Courier New" w:eastAsia="Times New Roman" w:hAnsi="Courier New" w:cs="Times New Roman"/>
      <w:sz w:val="20"/>
      <w:szCs w:val="20"/>
      <w:lang w:eastAsia="ru-RU"/>
    </w:rPr>
  </w:style>
  <w:style w:type="character" w:customStyle="1" w:styleId="a6">
    <w:name w:val="Абзац списка Знак"/>
    <w:link w:val="a7"/>
    <w:uiPriority w:val="99"/>
    <w:locked/>
    <w:rsid w:val="00F66DA4"/>
  </w:style>
  <w:style w:type="paragraph" w:styleId="a7">
    <w:name w:val="List Paragraph"/>
    <w:basedOn w:val="a"/>
    <w:link w:val="a6"/>
    <w:uiPriority w:val="99"/>
    <w:qFormat/>
    <w:rsid w:val="00F6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5025">
      <w:bodyDiv w:val="1"/>
      <w:marLeft w:val="0"/>
      <w:marRight w:val="0"/>
      <w:marTop w:val="0"/>
      <w:marBottom w:val="0"/>
      <w:divBdr>
        <w:top w:val="none" w:sz="0" w:space="0" w:color="auto"/>
        <w:left w:val="none" w:sz="0" w:space="0" w:color="auto"/>
        <w:bottom w:val="none" w:sz="0" w:space="0" w:color="auto"/>
        <w:right w:val="none" w:sz="0" w:space="0" w:color="auto"/>
      </w:divBdr>
    </w:div>
    <w:div w:id="17027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Лифанова</dc:creator>
  <cp:keywords/>
  <dc:description/>
  <cp:lastModifiedBy>Марина Лифанова</cp:lastModifiedBy>
  <cp:revision>3</cp:revision>
  <dcterms:created xsi:type="dcterms:W3CDTF">2018-06-14T07:57:00Z</dcterms:created>
  <dcterms:modified xsi:type="dcterms:W3CDTF">2018-06-14T08:03:00Z</dcterms:modified>
</cp:coreProperties>
</file>